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EBBE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>Прайс-лист на рыбные стейки</w:t>
      </w:r>
    </w:p>
    <w:tbl>
      <w:tblPr>
        <w:tblW w:w="10773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65"/>
        </w:trPr>
        <w:tc>
          <w:tcPr>
            <w:tcW w:w="1077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32"/>
              </w:rPr>
            </w:pPr>
            <w:r>
              <w:rPr>
                <w:rFonts w:ascii="Cambria" w:hAnsi="Cambria"/>
                <w:b w:val="1"/>
                <w:color w:val="FF0000"/>
                <w:sz w:val="32"/>
              </w:rPr>
              <w:t>Рыбные стейки</w:t>
            </w:r>
          </w:p>
        </w:tc>
      </w:tr>
      <w:tr>
        <w:trPr>
          <w:trHeight w:hRule="atLeast" w:val="405"/>
        </w:trPr>
        <w:tc>
          <w:tcPr>
            <w:tcW w:w="541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2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Упаковка кг. / гр.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Цена за 1 кг/ руб.</w:t>
            </w:r>
          </w:p>
        </w:tc>
      </w:tr>
      <w:tr>
        <w:trPr>
          <w:trHeight w:hRule="atLeast" w:val="375"/>
        </w:trPr>
        <w:tc>
          <w:tcPr>
            <w:tcW w:w="541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Ст. Зубатки синей</w:t>
            </w:r>
          </w:p>
        </w:tc>
        <w:tc>
          <w:tcPr>
            <w:tcW w:w="2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320</w:t>
            </w:r>
          </w:p>
        </w:tc>
      </w:tr>
      <w:tr>
        <w:trPr>
          <w:trHeight w:hRule="atLeast" w:val="375"/>
        </w:trPr>
        <w:tc>
          <w:tcPr>
            <w:tcW w:w="541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Ст. Пангасиуса</w:t>
            </w:r>
          </w:p>
        </w:tc>
        <w:tc>
          <w:tcPr>
            <w:tcW w:w="2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325</w:t>
            </w:r>
          </w:p>
        </w:tc>
      </w:tr>
      <w:tr>
        <w:trPr>
          <w:trHeight w:hRule="atLeast" w:val="375"/>
        </w:trPr>
        <w:tc>
          <w:tcPr>
            <w:tcW w:w="5414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Ст. Трески</w:t>
            </w:r>
          </w:p>
        </w:tc>
        <w:tc>
          <w:tcPr>
            <w:tcW w:w="269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710</w:t>
            </w:r>
          </w:p>
        </w:tc>
      </w:tr>
      <w:tr>
        <w:trPr>
          <w:trHeight w:hRule="atLeast" w:val="375"/>
        </w:trPr>
        <w:tc>
          <w:tcPr>
            <w:tcW w:w="541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Ст. Сёмги</w:t>
            </w:r>
          </w:p>
        </w:tc>
        <w:tc>
          <w:tcPr>
            <w:tcW w:w="2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375"/>
        </w:trPr>
        <w:tc>
          <w:tcPr>
            <w:tcW w:w="541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Ст. Кеты</w:t>
            </w:r>
          </w:p>
        </w:tc>
        <w:tc>
          <w:tcPr>
            <w:tcW w:w="2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715</w:t>
            </w:r>
          </w:p>
        </w:tc>
      </w:tr>
      <w:tr>
        <w:trPr>
          <w:trHeight w:hRule="atLeast" w:val="375"/>
        </w:trPr>
        <w:tc>
          <w:tcPr>
            <w:tcW w:w="5414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Ст. Кижуча</w:t>
            </w:r>
          </w:p>
        </w:tc>
        <w:tc>
          <w:tcPr>
            <w:tcW w:w="269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950</w:t>
            </w:r>
          </w:p>
        </w:tc>
      </w:tr>
      <w:tr>
        <w:trPr>
          <w:trHeight w:hRule="atLeast" w:val="375"/>
        </w:trPr>
        <w:tc>
          <w:tcPr>
            <w:tcW w:w="5414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Ст. Форели</w:t>
            </w:r>
          </w:p>
        </w:tc>
        <w:tc>
          <w:tcPr>
            <w:tcW w:w="2691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3E5F6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341" w:type="dxa"/>
      <w:jc w:val="left"/>
      <w:tblInd w:w="-145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670" w:type="dxa"/>
        </w:tcPr>
        <w:p>
          <w:pPr>
            <w:pStyle w:val="P10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>
          <w:pPr>
            <w:pStyle w:val="P10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10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10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10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10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10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340" w:type="dxa"/>
          <w:gridSpan w:val="2"/>
        </w:tcPr>
        <w:p>
          <w:pPr>
            <w:pStyle w:val="P10"/>
            <w:widowControl w:val="0"/>
            <w:jc w:val="center"/>
            <w:rPr>
              <w:b w:val="1"/>
              <w:color w:val="0E2841"/>
            </w:rPr>
          </w:pPr>
          <w:r>
            <w:rPr>
              <w:rFonts w:ascii="Aptos" w:hAnsi="Aptos"/>
              <w:b w:val="1"/>
              <w:color w:val="0E2841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10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1">
    <w:name w:val="Заголовок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2">
    <w:name w:val="Body Text"/>
    <w:basedOn w:val="P0"/>
    <w:pPr>
      <w:spacing w:before="0" w:after="140" w:beforeAutospacing="0" w:afterAutospacing="0"/>
    </w:pPr>
    <w:rPr/>
  </w:style>
  <w:style w:type="paragraph" w:styleId="P3">
    <w:name w:val="List"/>
    <w:basedOn w:val="P2"/>
    <w:pPr/>
    <w:rPr/>
  </w:style>
  <w:style w:type="paragraph" w:styleId="P4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5">
    <w:name w:val="Указатель"/>
    <w:basedOn w:val="P0"/>
    <w:qFormat/>
    <w:pPr>
      <w:suppressLineNumbers w:val="1"/>
    </w:pPr>
    <w:rPr/>
  </w:style>
  <w:style w:type="paragraph" w:styleId="P6">
    <w:name w:val="Title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7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8">
    <w:name w:val="index heading"/>
    <w:basedOn w:val="P0"/>
    <w:qFormat/>
    <w:pPr>
      <w:suppressLineNumbers w:val="1"/>
    </w:pPr>
    <w:rPr/>
  </w:style>
  <w:style w:type="paragraph" w:styleId="P9">
    <w:name w:val="Верхний и нижний колонтитулы"/>
    <w:basedOn w:val="P0"/>
    <w:qFormat/>
    <w:pPr/>
    <w:rPr/>
  </w:style>
  <w:style w:type="paragraph" w:styleId="P10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11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Нумерация строк"/>
    <w:basedOn w:val="C0"/>
    <w:semiHidden/>
    <w:rPr/>
  </w:style>
  <w:style w:type="character" w:styleId="C4">
    <w:name w:val="Интернет-ссылка"/>
    <w:basedOn w:val="C0"/>
    <w:semiHidden/>
    <w:rPr>
      <w:color w:val="9454C3"/>
      <w:u w:val="single"/>
    </w:rPr>
  </w:style>
  <w:style w:type="character" w:styleId="C5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